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27" w:rsidRPr="00433827" w:rsidRDefault="00433827" w:rsidP="00433827">
      <w:pPr>
        <w:autoSpaceDE w:val="0"/>
        <w:autoSpaceDN w:val="0"/>
        <w:adjustRightInd w:val="0"/>
        <w:jc w:val="right"/>
        <w:rPr>
          <w:rFonts w:eastAsia="Calibri"/>
          <w:b/>
          <w:bCs/>
          <w:sz w:val="22"/>
          <w:szCs w:val="26"/>
        </w:rPr>
      </w:pPr>
      <w:r w:rsidRPr="00433827">
        <w:rPr>
          <w:rFonts w:eastAsia="Calibri"/>
          <w:b/>
          <w:bCs/>
          <w:sz w:val="22"/>
          <w:szCs w:val="26"/>
        </w:rPr>
        <w:t>«Утверждаю»</w:t>
      </w:r>
    </w:p>
    <w:p w:rsidR="00433827" w:rsidRPr="00433827" w:rsidRDefault="00433827" w:rsidP="00433827">
      <w:pPr>
        <w:autoSpaceDE w:val="0"/>
        <w:autoSpaceDN w:val="0"/>
        <w:adjustRightInd w:val="0"/>
        <w:jc w:val="right"/>
        <w:rPr>
          <w:rFonts w:eastAsia="Calibri"/>
          <w:b/>
          <w:bCs/>
          <w:sz w:val="22"/>
          <w:szCs w:val="26"/>
        </w:rPr>
      </w:pPr>
      <w:r w:rsidRPr="00433827">
        <w:rPr>
          <w:rFonts w:eastAsia="Calibri"/>
          <w:b/>
          <w:bCs/>
          <w:sz w:val="22"/>
          <w:szCs w:val="26"/>
        </w:rPr>
        <w:t>Директор МКОУ</w:t>
      </w:r>
    </w:p>
    <w:p w:rsidR="00433827" w:rsidRPr="00433827" w:rsidRDefault="00433827" w:rsidP="00433827">
      <w:pPr>
        <w:autoSpaceDE w:val="0"/>
        <w:autoSpaceDN w:val="0"/>
        <w:adjustRightInd w:val="0"/>
        <w:jc w:val="right"/>
        <w:rPr>
          <w:rFonts w:eastAsia="Calibri"/>
          <w:b/>
          <w:bCs/>
          <w:sz w:val="22"/>
          <w:szCs w:val="26"/>
        </w:rPr>
      </w:pPr>
      <w:r w:rsidRPr="00433827">
        <w:rPr>
          <w:rFonts w:eastAsia="Calibri"/>
          <w:b/>
          <w:bCs/>
          <w:sz w:val="22"/>
          <w:szCs w:val="26"/>
        </w:rPr>
        <w:t xml:space="preserve"> «Новокулинская СОШ №2»</w:t>
      </w:r>
    </w:p>
    <w:p w:rsidR="00433827" w:rsidRDefault="00433827" w:rsidP="00433827">
      <w:pPr>
        <w:autoSpaceDE w:val="0"/>
        <w:autoSpaceDN w:val="0"/>
        <w:adjustRightInd w:val="0"/>
        <w:jc w:val="right"/>
        <w:rPr>
          <w:rFonts w:eastAsia="Calibri"/>
          <w:b/>
          <w:bCs/>
          <w:sz w:val="26"/>
          <w:szCs w:val="26"/>
        </w:rPr>
      </w:pPr>
      <w:r w:rsidRPr="00433827">
        <w:rPr>
          <w:rFonts w:eastAsia="Calibri"/>
          <w:b/>
          <w:bCs/>
          <w:sz w:val="22"/>
          <w:szCs w:val="26"/>
        </w:rPr>
        <w:t>______________</w:t>
      </w:r>
      <w:proofErr w:type="spellStart"/>
      <w:r w:rsidRPr="00433827">
        <w:rPr>
          <w:rFonts w:eastAsia="Calibri"/>
          <w:b/>
          <w:bCs/>
          <w:sz w:val="22"/>
          <w:szCs w:val="26"/>
        </w:rPr>
        <w:t>Т.М.Айгунова</w:t>
      </w:r>
      <w:bookmarkStart w:id="0" w:name="_GoBack"/>
      <w:bookmarkEnd w:id="0"/>
      <w:proofErr w:type="spellEnd"/>
    </w:p>
    <w:p w:rsidR="00433827" w:rsidRDefault="00433827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433827" w:rsidRDefault="00433827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Положение</w:t>
      </w:r>
      <w:r>
        <w:rPr>
          <w:rFonts w:eastAsia="Calibri"/>
          <w:b/>
          <w:bCs/>
          <w:sz w:val="26"/>
          <w:szCs w:val="26"/>
        </w:rPr>
        <w:t xml:space="preserve"> </w:t>
      </w:r>
      <w:r w:rsidRPr="00047AF6">
        <w:rPr>
          <w:rFonts w:eastAsia="Calibri"/>
          <w:b/>
          <w:bCs/>
          <w:sz w:val="26"/>
          <w:szCs w:val="26"/>
        </w:rPr>
        <w:t>о Центре образования</w:t>
      </w:r>
    </w:p>
    <w:p w:rsidR="003225CB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цифрового и гуманитарного профилей «Точка роста»</w:t>
      </w:r>
    </w:p>
    <w:p w:rsidR="003225CB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МКОУ «Новокулинская СОШ №2». </w:t>
      </w: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1. Общие положения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1.1. Центр образования цифрового и гуманитарного профилей «Точка роста»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(далее — Центр) создан в целях развития и реализации основных и дополнительных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общеобразовательных программ цифрового, естественнонаучного и гуманитарного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профилей.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1.2. Центр является структурным подразделением образовательной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организации (далее - Учреждение) и не является отдельным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юридическим лицом.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1.3. В своей деятельности Центр руководствуется Федеральным законом от 29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декабря 2012 г. № 273-ФЗ «Об образовании в Российской Федерации», другими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нормативными документами Министерства просвещения Российской Федерации,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иными нормативными правовыми</w:t>
      </w:r>
      <w:r>
        <w:rPr>
          <w:rFonts w:eastAsia="Calibri"/>
          <w:sz w:val="26"/>
          <w:szCs w:val="26"/>
        </w:rPr>
        <w:t xml:space="preserve"> актами Российской Федерации и</w:t>
      </w:r>
      <w:r w:rsidRPr="00047AF6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программой </w:t>
      </w:r>
      <w:r w:rsidRPr="00047AF6">
        <w:rPr>
          <w:rFonts w:eastAsia="Calibri"/>
          <w:sz w:val="26"/>
          <w:szCs w:val="26"/>
        </w:rPr>
        <w:t>развития Центра на текущий год, планами работы, утвержденными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учредителем и настоящим Положением.</w:t>
      </w:r>
    </w:p>
    <w:p w:rsidR="003225CB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1.4. Центр в своей деятельности подчиняется директору Учреждения.</w:t>
      </w:r>
    </w:p>
    <w:p w:rsidR="003225CB" w:rsidRPr="00047AF6" w:rsidRDefault="003225CB" w:rsidP="003225C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2. Цели, задачи, функции деятельности Центра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2.1. Основными целями Центра являются: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47AF6">
        <w:rPr>
          <w:rFonts w:eastAsia="Calibri"/>
          <w:sz w:val="26"/>
          <w:szCs w:val="26"/>
        </w:rPr>
        <w:t>создание условий для внедрения на уровнях начального общего, основного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общего и (или) среднего общего образования новых методов обучения и воспитания,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образовательных технологий, обеспечивающих освоение обучающимися основных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дополнительных общеобразовательных программ цифрового, естественнонаучного,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технического и гуманитарного профилей,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обновление содержания и совершенствование методов обучения предметных</w:t>
      </w:r>
      <w:r>
        <w:rPr>
          <w:rFonts w:eastAsia="Calibri"/>
          <w:sz w:val="26"/>
          <w:szCs w:val="26"/>
        </w:rPr>
        <w:t xml:space="preserve"> областей «Технология», </w:t>
      </w:r>
      <w:r w:rsidRPr="00047AF6">
        <w:rPr>
          <w:rFonts w:eastAsia="Calibri"/>
          <w:sz w:val="26"/>
          <w:szCs w:val="26"/>
        </w:rPr>
        <w:t>«Математика и информатика», «Физическая культура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основы безопасности жизнедеятельности».</w:t>
      </w:r>
      <w:proofErr w:type="gramEnd"/>
    </w:p>
    <w:p w:rsidR="003225CB" w:rsidRPr="00047AF6" w:rsidRDefault="003225CB" w:rsidP="003225CB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 Задачи Центра: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2.2.1. обновление содержания преподавания основных общеобразовательных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программ по предметным областям «Технология», «Математика и информатика»,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«Физическая культура и основы безопасности жизнедеятельности» на обновленном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учебном оборудовании;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 xml:space="preserve">2.2.2. создание условий для реализации </w:t>
      </w:r>
      <w:proofErr w:type="spellStart"/>
      <w:r w:rsidRPr="00047AF6">
        <w:rPr>
          <w:rFonts w:eastAsia="Calibri"/>
          <w:sz w:val="26"/>
          <w:szCs w:val="26"/>
        </w:rPr>
        <w:t>разноуровневых</w:t>
      </w:r>
      <w:proofErr w:type="spellEnd"/>
      <w:r w:rsidRPr="00047AF6">
        <w:rPr>
          <w:rFonts w:eastAsia="Calibri"/>
          <w:sz w:val="26"/>
          <w:szCs w:val="26"/>
        </w:rPr>
        <w:t xml:space="preserve"> общеобразовательных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программ дополнительного образования цифрового, естественнонаучного,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технического и гуманитарного профилей;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2.2.3. создание целостной системы дополнительного образования в Центре,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обеспеченной единством учебных и воспитательных требований, преемственностью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содержания основного и дополнительного образования, а также единством</w:t>
      </w:r>
      <w:r>
        <w:rPr>
          <w:rFonts w:eastAsia="Calibri"/>
          <w:sz w:val="26"/>
          <w:szCs w:val="26"/>
        </w:rPr>
        <w:t xml:space="preserve"> </w:t>
      </w:r>
      <w:proofErr w:type="gramStart"/>
      <w:r w:rsidRPr="00047AF6">
        <w:rPr>
          <w:rFonts w:eastAsia="Calibri"/>
          <w:sz w:val="26"/>
          <w:szCs w:val="26"/>
        </w:rPr>
        <w:t>методических подходов</w:t>
      </w:r>
      <w:proofErr w:type="gramEnd"/>
      <w:r w:rsidRPr="00047AF6">
        <w:rPr>
          <w:rFonts w:eastAsia="Calibri"/>
          <w:sz w:val="26"/>
          <w:szCs w:val="26"/>
        </w:rPr>
        <w:t>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2.2.4. формирование социальной культуры, проектной деятельности,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 xml:space="preserve">направленной не только на расширение познавательных интересов школьников, но </w:t>
      </w:r>
      <w:r w:rsidRPr="00047AF6">
        <w:rPr>
          <w:rFonts w:eastAsia="Calibri"/>
          <w:sz w:val="26"/>
          <w:szCs w:val="26"/>
        </w:rPr>
        <w:lastRenderedPageBreak/>
        <w:t>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на стимулирование активности, инициативы и исследовательской деятельности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обучающихся;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2.2.5. совершенствование и обновление форм организации основного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дополнительного образования с использованием соответствующих современных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технологий;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2.2.6. организация системы внеурочной деятельности в каникулярный период,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разработка и реализация образовательных программ для пришкольных лагерей;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2.2.7. информационное сопровождение деятельности Центра, развитие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047AF6">
        <w:rPr>
          <w:rFonts w:eastAsia="Calibri"/>
          <w:sz w:val="26"/>
          <w:szCs w:val="26"/>
        </w:rPr>
        <w:t>медиаграмотности</w:t>
      </w:r>
      <w:proofErr w:type="spellEnd"/>
      <w:r w:rsidRPr="00047AF6">
        <w:rPr>
          <w:rFonts w:eastAsia="Calibri"/>
          <w:sz w:val="26"/>
          <w:szCs w:val="26"/>
        </w:rPr>
        <w:t xml:space="preserve"> у </w:t>
      </w:r>
      <w:proofErr w:type="gramStart"/>
      <w:r w:rsidRPr="00047AF6">
        <w:rPr>
          <w:rFonts w:eastAsia="Calibri"/>
          <w:sz w:val="26"/>
          <w:szCs w:val="26"/>
        </w:rPr>
        <w:t>обучающихся</w:t>
      </w:r>
      <w:proofErr w:type="gramEnd"/>
      <w:r w:rsidRPr="00047AF6">
        <w:rPr>
          <w:rFonts w:eastAsia="Calibri"/>
          <w:sz w:val="26"/>
          <w:szCs w:val="26"/>
        </w:rPr>
        <w:t>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2.2.8. организационно-содержательная деятельность, направленная на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проведение различных мероприятий в Центре и подготовку к участию обучающихся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 в мероприятиях муниципального, городского, республиканского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всероссийского уровня;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2.2.9. создание и развитие общественного движения школьников на базе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Центра, направленного на популяризацию различных направлений дополнительного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образования, проектную, исследовательскую деятельность.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2.2.10. развитие шахматного образования;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47AF6">
        <w:rPr>
          <w:rFonts w:eastAsia="Calibri"/>
          <w:sz w:val="26"/>
          <w:szCs w:val="26"/>
        </w:rPr>
        <w:t>2.2.11. обеспечение реализации мер по непрерывному развитию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педагогических и управленческих кадров, включая повышение квалификации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профессиональную переподготовку сотрудников и педагогов Центра, реализующих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основные и дополнительные общеобразовательные программы цифрового,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естественнонаучного, технического, гуманитарного и социокультурного профилей.</w:t>
      </w:r>
      <w:proofErr w:type="gramEnd"/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2.3. Выполняя эти задачи, Центр является структурным подразделением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Учреждения, входит в состав региональной сети Центров образования цифрового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гуманитарного профилей «Точка роста» и функционирует как: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- образовательный центр, реализующий основные и дополнительные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общеобразовательные программы цифрового, естественнонаучного, технического,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гуманитарного и социокультурного профилей, привлекая детей, обучающихся и их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родителей (законных представителей) к соответствующей деятельности в рамках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реализации этих программ;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047AF6">
        <w:rPr>
          <w:rFonts w:eastAsia="Calibri"/>
          <w:sz w:val="26"/>
          <w:szCs w:val="26"/>
        </w:rPr>
        <w:t>выполняет функцию общественного пространства для развития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общекультурных компетенций, цифрового и шахматного образования, проектной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деятельности, творческой самореализации детей, педагогов, родительской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общественности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 xml:space="preserve">2.4. Центр сотрудничает </w:t>
      </w:r>
      <w:proofErr w:type="gramStart"/>
      <w:r w:rsidRPr="00047AF6">
        <w:rPr>
          <w:rFonts w:eastAsia="Calibri"/>
          <w:sz w:val="26"/>
          <w:szCs w:val="26"/>
        </w:rPr>
        <w:t>с</w:t>
      </w:r>
      <w:proofErr w:type="gramEnd"/>
      <w:r w:rsidRPr="00047AF6">
        <w:rPr>
          <w:rFonts w:eastAsia="Calibri"/>
          <w:sz w:val="26"/>
          <w:szCs w:val="26"/>
        </w:rPr>
        <w:t>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- различными образовательными организациями в форме сетевого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взаимодействия;</w:t>
      </w:r>
    </w:p>
    <w:p w:rsidR="003225CB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- использует дистанционные формы реализации образовательных программ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3. Порядок управления Центром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3.1. Создание и ликвидация Центра как структурного подразделения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образовательной организации относятся к компетенции учредителя образовательной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организации по согласованию с Директором Учреждения.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3.2. Директор Учреждения по согласованию с учредителем Учреждения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назначает распорядительным актом руководителя Центра.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Руководителем Центра может быть назначен один из заместителей директора</w:t>
      </w:r>
      <w:r>
        <w:rPr>
          <w:rFonts w:eastAsia="Calibri"/>
          <w:sz w:val="26"/>
          <w:szCs w:val="26"/>
        </w:rPr>
        <w:t xml:space="preserve"> </w:t>
      </w:r>
      <w:proofErr w:type="gramStart"/>
      <w:r w:rsidRPr="00047AF6">
        <w:rPr>
          <w:rFonts w:eastAsia="Calibri"/>
          <w:sz w:val="26"/>
          <w:szCs w:val="26"/>
        </w:rPr>
        <w:t>Учреждения</w:t>
      </w:r>
      <w:proofErr w:type="gramEnd"/>
      <w:r w:rsidRPr="00047AF6">
        <w:rPr>
          <w:rFonts w:eastAsia="Calibri"/>
          <w:sz w:val="26"/>
          <w:szCs w:val="26"/>
        </w:rPr>
        <w:t xml:space="preserve"> в рамках исполняемых им должностных обязанностей либо по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 xml:space="preserve">совместительству. </w:t>
      </w:r>
      <w:r w:rsidRPr="00047AF6">
        <w:rPr>
          <w:rFonts w:eastAsia="Calibri"/>
          <w:sz w:val="26"/>
          <w:szCs w:val="26"/>
        </w:rPr>
        <w:lastRenderedPageBreak/>
        <w:t>Руководителем Центра также может быть назначен педагог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образовательной организации в соответствии со штатным расписанием либо по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совместительству.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Размер ставки и оплаты труда руководителя Центра определяется директором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Учреждения в соответствии и в пределах фонда оплаты труда.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 Руководитель Центра обязан: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3.3.1. осуществлять оперативное руководство Центром;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3.3.2. согласовывать программы развития, планы работ, отчеты и сметы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расходов Центра с директором Учреждения;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3.3.3. представлять интересы Центра по доверенности в муниципальных,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государственных органах региона, организациях для реализации целей и задач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3.3.4. отчитываться перед директором Учреждения о результатах работы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3.3.5. выполнять иные обязанности, предусмотренные законодательством,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уставом Учреждения, должностной инструкцией и настоящим Положением.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 Руководитель Центра вправе: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3.4.1. осуществлять подбор и расстановку кадров Центра, прием на работу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которых осуществляется приказом директора Учреждения;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3.4.2. по согласованию с директором Учреждения организовывать учебн</w:t>
      </w:r>
      <w:proofErr w:type="gramStart"/>
      <w:r w:rsidRPr="00047AF6">
        <w:rPr>
          <w:rFonts w:eastAsia="Calibri"/>
          <w:sz w:val="26"/>
          <w:szCs w:val="26"/>
        </w:rPr>
        <w:t>о-</w:t>
      </w:r>
      <w:proofErr w:type="gramEnd"/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воспитательный процесс в Центре в соответствии с целями и задачами Центра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осуществлять контроль за его реализацией;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3.4.3. осуществлять подготовку обучающихся к участию в конкурсах,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олимпиадах, конференциях и иных мероприятиях по профилю направлений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деятельности Центра;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3.4.4. по согласованию с директором Учреждения осуществлять организацию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проведение мероприятий по профилю направлений деятельности Центра;</w:t>
      </w:r>
    </w:p>
    <w:p w:rsidR="003225CB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3.4.5. осуществлять иные права, относящиеся к деятельности Центра и не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противоречащие целям и видам деятельности образовательной организации, а также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законодательству Российской Федерации.</w:t>
      </w:r>
    </w:p>
    <w:p w:rsidR="003225CB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632BD" w:rsidRDefault="004632BD"/>
    <w:sectPr w:rsidR="0046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CB"/>
    <w:rsid w:val="003225CB"/>
    <w:rsid w:val="00433827"/>
    <w:rsid w:val="004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123</cp:lastModifiedBy>
  <cp:revision>2</cp:revision>
  <cp:lastPrinted>2019-06-25T06:05:00Z</cp:lastPrinted>
  <dcterms:created xsi:type="dcterms:W3CDTF">2019-06-24T11:13:00Z</dcterms:created>
  <dcterms:modified xsi:type="dcterms:W3CDTF">2019-06-25T06:06:00Z</dcterms:modified>
</cp:coreProperties>
</file>