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C4F1B" w14:textId="77777777" w:rsidR="005D2DEF" w:rsidRPr="005D2DEF" w:rsidRDefault="005D2DEF" w:rsidP="005D2DEF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ОБРАЗОВАНИЯ И НАУКИ РОССИЙСКОЙ ФЕДЕРАЦИИ</w:t>
      </w:r>
    </w:p>
    <w:p w14:paraId="0D73AF6E" w14:textId="77777777" w:rsidR="005D2DEF" w:rsidRPr="005D2DEF" w:rsidRDefault="005D2DEF" w:rsidP="005D2DEF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</w:t>
      </w:r>
    </w:p>
    <w:p w14:paraId="2A1DC2BD" w14:textId="77777777" w:rsidR="005D2DEF" w:rsidRPr="005D2DEF" w:rsidRDefault="005D2DEF" w:rsidP="005D2DEF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17 октября 2013 года N 1155</w:t>
      </w:r>
    </w:p>
    <w:p w14:paraId="52C493D7" w14:textId="77777777" w:rsidR="005D2DEF" w:rsidRPr="005D2DEF" w:rsidRDefault="005D2DEF" w:rsidP="005D2DEF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 утверждении </w:t>
      </w:r>
      <w:hyperlink r:id="rId4" w:anchor="6560IO" w:history="1">
        <w:r w:rsidRPr="005D2DEF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федерального государственного образовательного стандарта дошкольного образования</w:t>
        </w:r>
      </w:hyperlink>
    </w:p>
    <w:p w14:paraId="5A688E5F" w14:textId="77777777" w:rsidR="005D2DEF" w:rsidRPr="005D2DEF" w:rsidRDefault="005D2DEF" w:rsidP="005D2DEF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21 января 2019 года)</w:t>
      </w:r>
    </w:p>
    <w:p w14:paraId="782AC898" w14:textId="77777777" w:rsidR="005D2DEF" w:rsidRPr="005D2DEF" w:rsidRDefault="005D2DEF" w:rsidP="005D2DEF">
      <w:pPr>
        <w:spacing w:after="0" w:line="330" w:lineRule="atLeast"/>
        <w:textAlignment w:val="baseline"/>
        <w:rPr>
          <w:rFonts w:ascii="Arial" w:eastAsia="Times New Roman" w:hAnsi="Arial" w:cs="Arial"/>
          <w:color w:val="3451A0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3451A0"/>
          <w:sz w:val="24"/>
          <w:szCs w:val="24"/>
          <w:lang w:eastAsia="ru-RU"/>
        </w:rPr>
        <w:t>Информация об изменяющих документах</w:t>
      </w:r>
    </w:p>
    <w:p w14:paraId="1C5E799D" w14:textId="77777777" w:rsidR="005D2DEF" w:rsidRPr="005D2DEF" w:rsidRDefault="005D2DEF" w:rsidP="005D2DEF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F6C4264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73BE5AC" w14:textId="77777777" w:rsidR="005D2DEF" w:rsidRPr="005D2DEF" w:rsidRDefault="005D2DEF" w:rsidP="005D2DEF">
      <w:pPr>
        <w:spacing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FE6CE54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4863400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5" w:anchor="7EI0KJ" w:history="1">
        <w:r w:rsidRPr="005D2D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6 части 1 статьи 6 Федерального закона от 29 декабря 2012 года N 273-ФЗ "Об образовании в Российской Федерации"</w:t>
        </w:r>
      </w:hyperlink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2013, N 19, ст.2326; N 30, ст.4036), </w:t>
      </w:r>
      <w:hyperlink r:id="rId6" w:anchor="7E20KE" w:history="1">
        <w:r w:rsidRPr="005D2D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подпунктом 5.2.41 Положения о Министерстве образования и науки Российской Федерации</w:t>
        </w:r>
      </w:hyperlink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7" w:anchor="7D20K3" w:history="1">
        <w:r w:rsidRPr="005D2D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3 июня 2013 года N 466</w:t>
        </w:r>
      </w:hyperlink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2013, N 23, ст.2923; N 33, ст.4386; N 37, ст.4702), </w:t>
      </w:r>
      <w:hyperlink r:id="rId8" w:anchor="7DA0K6" w:history="1">
        <w:r w:rsidRPr="005D2D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7 Правил разработки, утверждения федеральных государственных образовательных стандартов и внесения в них изменений</w:t>
        </w:r>
      </w:hyperlink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9" w:anchor="64U0IK" w:history="1">
        <w:r w:rsidRPr="005D2D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5 августа 2013 года N 661</w:t>
        </w:r>
      </w:hyperlink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2013, N 33, ст.4377),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B85A269" w14:textId="77777777" w:rsidR="005D2DEF" w:rsidRPr="005D2DEF" w:rsidRDefault="005D2DEF" w:rsidP="005D2DEF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приказываю: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0B4A21C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прилагаемый </w:t>
      </w:r>
      <w:hyperlink r:id="rId10" w:anchor="6560IO" w:history="1">
        <w:r w:rsidRPr="005D2D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государственный образовательный стандарт дошкольного образования</w:t>
        </w:r>
      </w:hyperlink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CBBF1B3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Признать утратившими силу приказы Министерства образования и науки Российской Федерации: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1343E97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1" w:anchor="64U0IK" w:history="1">
        <w:r w:rsidRPr="005D2D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 ноября 2009 года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</w:t>
        </w:r>
      </w:hyperlink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(зарегистрирован Министерством юстиции Российской Федерации 8 февраля 2010 года, 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регистрационный N 16299);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C51E32D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2" w:anchor="64U0IK" w:history="1">
        <w:r w:rsidRPr="005D2D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20 июля 2011 года N 2151 "Об утверждении федеральных государственных требований к условиям реализации основной общеобразовательной программы дошкольного образования"</w:t>
        </w:r>
      </w:hyperlink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14 ноября 2011 года, регистрационный N 22303).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C84F14B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Настоящий приказ вступает в силу с 1 января 2014 года.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32989B5" w14:textId="77777777" w:rsidR="005D2DEF" w:rsidRPr="005D2DEF" w:rsidRDefault="005D2DEF" w:rsidP="005D2DEF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Министр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Д.Ливанов</w:t>
      </w:r>
    </w:p>
    <w:p w14:paraId="4B94DF30" w14:textId="77777777" w:rsidR="005D2DEF" w:rsidRPr="005D2DEF" w:rsidRDefault="005D2DEF" w:rsidP="005D2DEF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Зарегистрировано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 Министерстве юстиции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14 ноября 2013 года,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регистрационный N 30384</w:t>
      </w:r>
    </w:p>
    <w:p w14:paraId="294306A3" w14:textId="77777777" w:rsidR="005D2DEF" w:rsidRPr="005D2DEF" w:rsidRDefault="005D2DEF" w:rsidP="005D2DEF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14:paraId="0B6258A9" w14:textId="77777777" w:rsidR="005D2DEF" w:rsidRPr="005D2DEF" w:rsidRDefault="005D2DEF" w:rsidP="005D2DEF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14:paraId="56EFFCC5" w14:textId="77777777" w:rsidR="005D2DEF" w:rsidRPr="005D2DEF" w:rsidRDefault="005D2DEF" w:rsidP="005D2DEF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</w:t>
      </w:r>
    </w:p>
    <w:p w14:paraId="4FC1064E" w14:textId="77777777" w:rsidR="005D2DEF" w:rsidRPr="005D2DEF" w:rsidRDefault="005D2DEF" w:rsidP="005D2DEF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14:paraId="3B1BB807" w14:textId="77777777" w:rsidR="005D2DEF" w:rsidRPr="005D2DEF" w:rsidRDefault="005D2DEF" w:rsidP="005D2DEF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5D2D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Федеральный государственный образовательный стандарт дошкольного образования</w:t>
      </w:r>
    </w:p>
    <w:p w14:paraId="316FA848" w14:textId="77777777" w:rsidR="005D2DEF" w:rsidRPr="005D2DEF" w:rsidRDefault="005D2DEF" w:rsidP="005D2DEF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21 января 2019 года)</w:t>
      </w:r>
    </w:p>
    <w:p w14:paraId="23978D6D" w14:textId="77777777" w:rsidR="005D2DEF" w:rsidRPr="005D2DEF" w:rsidRDefault="005D2DEF" w:rsidP="005D2DEF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I. Общие положения</w:t>
      </w:r>
    </w:p>
    <w:p w14:paraId="08195C14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FEE17B3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C0FFCD9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C641456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Положения настоящего Стандарта могут использоваться родителями (законными представителями) при получении детьми дошкольного образования в 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форме семейного образования.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66CD253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Стандарт разработан на основе </w:t>
      </w:r>
      <w:hyperlink r:id="rId13" w:anchor="64U0IK" w:history="1">
        <w:r w:rsidRPr="005D2D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Конституции Российской Федерации</w:t>
        </w:r>
      </w:hyperlink>
      <w:r w:rsidRPr="005D2DEF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B6C571C" wp14:editId="26568D50">
                <wp:extent cx="83820" cy="220980"/>
                <wp:effectExtent l="0" t="0" r="0" b="0"/>
                <wp:docPr id="24" name="AutoShap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8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7D6FAD" id="AutoShape 13" o:spid="_x0000_s1026" style="width:6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" filled="f" stroked="f">
                <o:lock v:ext="edit" aspectratio="t"/>
                <w10:anchorlock/>
              </v:rect>
            </w:pict>
          </mc:Fallback>
        </mc:AlternateConten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законодательства Российской Федерации и с учётом </w:t>
      </w:r>
      <w:hyperlink r:id="rId14" w:anchor="64U0IK" w:history="1">
        <w:r w:rsidRPr="005D2D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Конвенции ООН о правах ребенка</w:t>
        </w:r>
      </w:hyperlink>
      <w:r w:rsidRPr="005D2DEF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177FC1E" wp14:editId="531004BB">
                <wp:extent cx="106680" cy="220980"/>
                <wp:effectExtent l="0" t="0" r="0" b="0"/>
                <wp:docPr id="23" name="AutoShap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FC90D2" id="AutoShape 14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" filled="f" stroked="f">
                <o:lock v:ext="edit" aspectratio="t"/>
                <w10:anchorlock/>
              </v:rect>
            </w:pict>
          </mc:Fallback>
        </mc:AlternateConten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 основе которых заложены следующие основные принципы:</w:t>
      </w:r>
    </w:p>
    <w:p w14:paraId="47CDA500" w14:textId="77777777" w:rsidR="005D2DEF" w:rsidRPr="005D2DEF" w:rsidRDefault="005D2DEF" w:rsidP="005D2DEF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14:paraId="373FCBBD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892611D" wp14:editId="12A44D96">
                <wp:extent cx="83820" cy="220980"/>
                <wp:effectExtent l="0" t="0" r="0" b="0"/>
                <wp:docPr id="22" name="AutoShap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8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1D00E5" id="AutoShape 15" o:spid="_x0000_s1026" style="width:6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" filled="f" stroked="f">
                <o:lock v:ext="edit" aspectratio="t"/>
                <w10:anchorlock/>
              </v:rect>
            </w:pict>
          </mc:Fallback>
        </mc:AlternateConten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Российская газета, 25 декабря 1993 года; Собрание законодательства Российской Федерации 2009, N 1, ст.1, ст.2.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577EA3A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44121DF" wp14:editId="11BD5290">
                <wp:extent cx="106680" cy="220980"/>
                <wp:effectExtent l="0" t="0" r="0" b="0"/>
                <wp:docPr id="21" name="AutoShap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9B2BB1" id="AutoShape 16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" filled="f" stroked="f">
                <o:lock v:ext="edit" aspectratio="t"/>
                <w10:anchorlock/>
              </v:rect>
            </w:pict>
          </mc:Fallback>
        </mc:AlternateConten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Сборник международных договоров СССР, 1993, выпуск XLVI.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4618160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BACEC3C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3EF81A8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уважение личности ребенка;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64DC4ED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0888918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1.3. В Стандарте учитываются: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100451E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2688337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возможности освоения ребенком Программы на разных этапах ее реализации.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E7E9D6F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1.4. Основные принципы дошкольного образования: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A6A9DF8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73AE346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92DC666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C212C52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поддержка инициативы детей в различных видах деятельности;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FAE0388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сотрудничество Организации с семьей;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1CA45A9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приобщение детей к социокультурным нормам, традициям семьи, общества и государства;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7DF224A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63325B5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33A6CC4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учет этнокультурной ситуации развития детей.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36B7725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1.5. Стандарт направлен на достижение следующих целей: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CC6750C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повышение социального статуса дошкольного образования;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4852672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320E27E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F9DD803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574B592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1.6. Стандарт направлен на решение следующих задач: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9666AA5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1) охраны и укрепления физического и психического здоровья детей, в том числе их эмоционального благополучия;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9161628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F5CCAAE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5D8605B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8F579AB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C498391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B49217A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F9609F4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A08BE2B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C743A02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1.7. Стандарт является основой для: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1E23604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разработки Программы;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E3F28C0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2) разработки вариативных примерных образовательных программ дошкольного образования (далее - примерные программы);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80AF371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729F78A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00A3988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34DEC6D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F73D928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1.8. Стандарт включает в себя требования к: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A5E98EB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структуре Программы и ее объему;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A1D2A7D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условиям реализации Программы;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BF3E34F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результатам освоения Программы.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6644F19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14:paraId="613B6698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25 февраля 2019 года </w:t>
      </w:r>
      <w:hyperlink r:id="rId15" w:anchor="6500IL" w:history="1">
        <w:r w:rsidRPr="005D2D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Минпросвещения России от 21 января 2019 года N 31</w:t>
        </w:r>
      </w:hyperlink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6" w:anchor="7E40KG" w:history="1">
        <w:r w:rsidRPr="005D2D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EDBC05E" w14:textId="77777777" w:rsidR="005D2DEF" w:rsidRPr="005D2DEF" w:rsidRDefault="005D2DEF" w:rsidP="005D2DEF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II. Требования к структуре образовательной программы дошкольного образования и ее объему</w:t>
      </w:r>
    </w:p>
    <w:p w14:paraId="0F6FA640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2.1. Программа определяет содержание и организацию образовательной деятельности на уровне дошкольного образования.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9499F65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 </w:t>
      </w:r>
      <w:hyperlink r:id="rId17" w:anchor="7DG0K7" w:history="1">
        <w:r w:rsidRPr="005D2D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1.6 Стандарта</w:t>
        </w:r>
      </w:hyperlink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874BDBC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19F992F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2C46949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 Программа направлена на: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407B464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6A033DF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AF2F728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 Программа разрабатывается и утверждается Организацией самостоятельно в соответствии с настоящим Стандартом и с учетом Примерных программ</w:t>
      </w:r>
      <w:r w:rsidRPr="005D2DEF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7151D08" wp14:editId="700770A7">
                <wp:extent cx="106680" cy="220980"/>
                <wp:effectExtent l="0" t="0" r="0" b="0"/>
                <wp:docPr id="20" name="AutoShap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377063" id="AutoShape 17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" filled="f" stroked="f">
                <o:lock v:ext="edit" aspectratio="t"/>
                <w10:anchorlock/>
              </v:rect>
            </w:pict>
          </mc:Fallback>
        </mc:AlternateConten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14:paraId="5600B131" w14:textId="77777777" w:rsidR="005D2DEF" w:rsidRPr="005D2DEF" w:rsidRDefault="005D2DEF" w:rsidP="005D2DEF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14:paraId="739A81C9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879B213" wp14:editId="1FB1630A">
                <wp:extent cx="106680" cy="220980"/>
                <wp:effectExtent l="0" t="0" r="0" b="0"/>
                <wp:docPr id="19" name="AutoShap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7BF2E7" id="AutoShape 18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" filled="f" stroked="f">
                <o:lock v:ext="edit" aspectratio="t"/>
                <w10:anchorlock/>
              </v:rect>
            </w:pict>
          </mc:Fallback>
        </mc:AlternateConten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8" w:anchor="8PS0M0" w:history="1">
        <w:r w:rsidRPr="005D2D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6 статьи 12 Федерального закона от 29 декабря 2012 года N 273-ФЗ "Об образовании в Российской Федерации"</w:t>
        </w:r>
      </w:hyperlink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971E5D2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разного возраста от двух месяцев до восьми лет, в том числе разновозрастных Групп.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18A6F0B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Программа может реализовываться в течение всего времени пребывания</w:t>
      </w:r>
      <w:r w:rsidRPr="005D2DEF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3312BD4" wp14:editId="406B62DF">
                <wp:extent cx="106680" cy="220980"/>
                <wp:effectExtent l="0" t="0" r="0" b="0"/>
                <wp:docPr id="18" name="AutoShap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938BE9" id="AutoShape 19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" filled="f" stroked="f">
                <o:lock v:ext="edit" aspectratio="t"/>
                <w10:anchorlock/>
              </v:rect>
            </w:pict>
          </mc:Fallback>
        </mc:AlternateConten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детей в Организации.</w:t>
      </w:r>
    </w:p>
    <w:p w14:paraId="66D2FD51" w14:textId="77777777" w:rsidR="005D2DEF" w:rsidRPr="005D2DEF" w:rsidRDefault="005D2DEF" w:rsidP="005D2DEF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14:paraId="474D043C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2BCCC6A" wp14:editId="4FFB02AE">
                <wp:extent cx="106680" cy="220980"/>
                <wp:effectExtent l="0" t="0" r="0" b="0"/>
                <wp:docPr id="17" name="AutoShap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9B94C9" id="AutoShape 20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" filled="f" stroked="f">
                <o:lock v:ext="edit" aspectratio="t"/>
                <w10:anchorlock/>
              </v:rect>
            </w:pict>
          </mc:Fallback>
        </mc:AlternateConten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9" w:anchor="6520IM" w:history="1">
        <w:r w:rsidRPr="005D2D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Статья 1 Федерального закона от 24 июля 1998 года N 124-ФЗ "Об основных гарантиях прав ребенка в Российской Федерации"</w:t>
        </w:r>
      </w:hyperlink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1998, N 31, ст.3802; 2004, N 35, ст.3607; N 52, ст.5274; 2007, N 27, ст.3213, 3215; 2009, N 18, ст.2151; N 51, ст.6163; 2013, N 14, ст.1666; N 27, ст.3477).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0A85CA4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 Требования к материально-техническим условиям реализации основной образовательной программы дошкольного образования.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5F70089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3.5.1. Требования к материально-техническим условиям реализации Программы включают: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FDC2C1B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C950BAE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требования, определяемые в соответствии с правилами пожарной безопасности;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CEE066D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27952F2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оснащенность помещений развивающей предметно-пространственной средой;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36FF577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928B11F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 Требования к финансовым условиям реализации основной образовательной программы дошкольного образования.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91FB266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3.6.1.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Федерации, обеспечивающих реализацию Программы в соответствии со Стандартом.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00BDF7B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3.6.2. Финансовые условия реализации Программы должны: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2891ECA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16F1290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D27E3FF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отражать структуру и объем расходов, необходимых для реализации Программы, а также механизм их формирования.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E6284A0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сурдоперевод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безбарьерную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должны быть достаточными и необходимыми для осуществления Организацией: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486E9E9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расходов на оплату труда работников, реализующих Программу;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6C845D1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видео-материалов, в том числе материалов, 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C2B4948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3A70746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иных расходов, связанных с реализацией и обеспечением реализации Программы.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9CF0A81" w14:textId="77777777" w:rsidR="005D2DEF" w:rsidRPr="005D2DEF" w:rsidRDefault="005D2DEF" w:rsidP="005D2DEF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IV. Требования к результатам освоения основной образовательной программы дошкольного образования</w:t>
      </w:r>
    </w:p>
    <w:p w14:paraId="46D2DD4A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2804556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DF0CBD6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r w:rsidRPr="005D2DEF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BA2B6EF" wp14:editId="5C50D3FA">
                <wp:extent cx="106680" cy="220980"/>
                <wp:effectExtent l="0" t="0" r="0" b="0"/>
                <wp:docPr id="16" name="AutoShap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DE0473" id="AutoShape 21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" filled="f" stroked="f">
                <o:lock v:ext="edit" aspectratio="t"/>
                <w10:anchorlock/>
              </v:rect>
            </w:pict>
          </mc:Fallback>
        </mc:AlternateConten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Освоение Программы не сопровождается проведением промежуточных аттестаций и итоговой аттестации воспитанников</w:t>
      </w:r>
      <w:r w:rsidRPr="005D2DEF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3E1000E" wp14:editId="09CBD196">
                <wp:extent cx="106680" cy="220980"/>
                <wp:effectExtent l="0" t="0" r="0" b="0"/>
                <wp:docPr id="15" name="AutoShap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14DED3" id="AutoShape 22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" filled="f" stroked="f">
                <o:lock v:ext="edit" aspectratio="t"/>
                <w10:anchorlock/>
              </v:rect>
            </w:pict>
          </mc:Fallback>
        </mc:AlternateConten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14:paraId="09C8912F" w14:textId="77777777" w:rsidR="005D2DEF" w:rsidRPr="005D2DEF" w:rsidRDefault="005D2DEF" w:rsidP="005D2DEF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14:paraId="6E7673A4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B341951" wp14:editId="48BC309C">
                <wp:extent cx="106680" cy="220980"/>
                <wp:effectExtent l="0" t="0" r="0" b="0"/>
                <wp:docPr id="14" name="AutoShap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52A120" id="AutoShape 23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" filled="f" stroked="f">
                <o:lock v:ext="edit" aspectratio="t"/>
                <w10:anchorlock/>
              </v:rect>
            </w:pict>
          </mc:Fallback>
        </mc:AlternateConten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 учетом положений </w:t>
      </w:r>
      <w:hyperlink r:id="rId20" w:anchor="8PS0M2" w:history="1">
        <w:r w:rsidRPr="005D2D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2 статьи 11 Федерального закона от 29 декабря 2012 года N 273-ФЗ "Об образовании в Российской Федерации"</w:t>
        </w:r>
      </w:hyperlink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13F43ED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6A1B7FF" wp14:editId="351C9DFC">
                <wp:extent cx="106680" cy="220980"/>
                <wp:effectExtent l="0" t="0" r="0" b="0"/>
                <wp:docPr id="13" name="AutoShap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1780C5" id="AutoShape 24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" filled="f" stroked="f">
                <o:lock v:ext="edit" aspectratio="t"/>
                <w10:anchorlock/>
              </v:rect>
            </w:pict>
          </mc:Fallback>
        </mc:AlternateConten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1" w:anchor="AA00NP" w:history="1">
        <w:r w:rsidRPr="005D2DE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2 статьи 64 Федерального закона от 29 декабря 2012 года N 273-ФЗ "Об образовании в Российской Федерации"</w:t>
        </w:r>
      </w:hyperlink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31DC3ED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4.4. Настоящие требования являются ориентирами для: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7F212FF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CCF8773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решения задач: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08C03D9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формирования Программы;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67C50BB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анализа профессиональной деятельности;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A31F8EA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взаимодействия с семьями;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A2700D2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изучения характеристик образования детей в возрасте от 2 месяцев до 8 лет;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55773FF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709D348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4.5. Целевые ориентиры не могут служить непосредственным основанием при решении управленческих задач, включая: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EFB3C3C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аттестацию педагогических кадров;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742A3C9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оценку качества образования;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29235A2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E2032A3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4436630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распределение стимулирующего фонда оплаты труда работников Организации.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8B44183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6422505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Целевые ориентиры образования в младенческом и раннем возрасте: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292EFE9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A0A6EDF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D4C47D0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26BEF7F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1CFBB6C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проявляет интерес к сверстникам; наблюдает за их действиями и подражает им;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955E15E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EB3C9C3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у ребенка развита крупная моторика, он стремится осваивать различные виды движения (бег, лазанье, перешагивание и пр.).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25005EB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Целевые ориентиры на этапе завершения дошкольного образования: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2FFFE89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1D4927B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30441D1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55DC432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93C80C3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124A76F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6382B0F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3D8C135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D78D129" w14:textId="77777777" w:rsidR="005D2DEF" w:rsidRPr="005D2DEF" w:rsidRDefault="005D2DEF" w:rsidP="005D2DEF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EFD19F7" w14:textId="77777777" w:rsidR="005D2DEF" w:rsidRPr="005D2DEF" w:rsidRDefault="005D2DEF" w:rsidP="005D2DEF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Редакция документа с учетом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изменений и дополнений подготовлена</w:t>
      </w:r>
      <w:r w:rsidRPr="005D2DE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АО "Кодекс"</w:t>
      </w:r>
    </w:p>
    <w:p w14:paraId="1ED63999" w14:textId="5F6DD314" w:rsidR="005D2DEF" w:rsidRPr="005D2DEF" w:rsidRDefault="005D2DEF" w:rsidP="005D2DE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D2DEF">
        <w:rPr>
          <w:rFonts w:ascii="Times New Roman" w:eastAsia="Times New Roman" w:hAnsi="Times New Roman" w:cs="Times New Roman"/>
          <w:sz w:val="18"/>
          <w:szCs w:val="18"/>
          <w:lang w:eastAsia="ru-RU"/>
        </w:rPr>
        <w:t>© АО «Кодекс», 2022. Исключительные авторские и смежные права принадлежат АО «Кодекс»</w:t>
      </w:r>
      <w:bookmarkStart w:id="0" w:name="_GoBack"/>
      <w:bookmarkEnd w:id="0"/>
    </w:p>
    <w:p w14:paraId="4CA0BA6C" w14:textId="77777777" w:rsidR="00207FB8" w:rsidRDefault="00207FB8"/>
    <w:sectPr w:rsidR="0020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FE2"/>
    <w:rsid w:val="001C5FE2"/>
    <w:rsid w:val="00207FB8"/>
    <w:rsid w:val="005D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59933"/>
  <w15:chartTrackingRefBased/>
  <w15:docId w15:val="{A475EA54-7F98-4D73-8ACD-FC6BED7F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5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9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69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99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86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54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60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05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41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00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142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960470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483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BEBEB"/>
                                                                    <w:left w:val="none" w:sz="0" w:space="15" w:color="auto"/>
                                                                    <w:bottom w:val="single" w:sz="6" w:space="8" w:color="EBEBEB"/>
                                                                    <w:right w:val="none" w:sz="0" w:space="8" w:color="auto"/>
                                                                  </w:divBdr>
                                                                </w:div>
                                                                <w:div w:id="101540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0881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85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27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42452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95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3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38026" TargetMode="External"/><Relationship Id="rId13" Type="http://schemas.openxmlformats.org/officeDocument/2006/relationships/hyperlink" Target="https://docs.cntd.ru/document/9004937" TargetMode="External"/><Relationship Id="rId18" Type="http://schemas.openxmlformats.org/officeDocument/2006/relationships/hyperlink" Target="https://docs.cntd.ru/document/9023896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902389617" TargetMode="External"/><Relationship Id="rId7" Type="http://schemas.openxmlformats.org/officeDocument/2006/relationships/hyperlink" Target="https://docs.cntd.ru/document/499024581" TargetMode="External"/><Relationship Id="rId12" Type="http://schemas.openxmlformats.org/officeDocument/2006/relationships/hyperlink" Target="https://docs.cntd.ru/document/902293087" TargetMode="External"/><Relationship Id="rId17" Type="http://schemas.openxmlformats.org/officeDocument/2006/relationships/hyperlink" Target="https://docs.cntd.ru/document/49905788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42641849" TargetMode="External"/><Relationship Id="rId20" Type="http://schemas.openxmlformats.org/officeDocument/2006/relationships/hyperlink" Target="https://docs.cntd.ru/document/90238961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99024581" TargetMode="External"/><Relationship Id="rId11" Type="http://schemas.openxmlformats.org/officeDocument/2006/relationships/hyperlink" Target="https://docs.cntd.ru/document/902189829" TargetMode="External"/><Relationship Id="rId5" Type="http://schemas.openxmlformats.org/officeDocument/2006/relationships/hyperlink" Target="https://docs.cntd.ru/document/902389617" TargetMode="External"/><Relationship Id="rId15" Type="http://schemas.openxmlformats.org/officeDocument/2006/relationships/hyperlink" Target="https://docs.cntd.ru/document/55236609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cs.cntd.ru/document/499057887" TargetMode="External"/><Relationship Id="rId19" Type="http://schemas.openxmlformats.org/officeDocument/2006/relationships/hyperlink" Target="https://docs.cntd.ru/document/901713538" TargetMode="External"/><Relationship Id="rId4" Type="http://schemas.openxmlformats.org/officeDocument/2006/relationships/hyperlink" Target="https://docs.cntd.ru/document/499057887" TargetMode="External"/><Relationship Id="rId9" Type="http://schemas.openxmlformats.org/officeDocument/2006/relationships/hyperlink" Target="https://docs.cntd.ru/document/499038026" TargetMode="External"/><Relationship Id="rId14" Type="http://schemas.openxmlformats.org/officeDocument/2006/relationships/hyperlink" Target="https://docs.cntd.ru/document/190075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3997</Words>
  <Characters>22788</Characters>
  <Application>Microsoft Office Word</Application>
  <DocSecurity>0</DocSecurity>
  <Lines>189</Lines>
  <Paragraphs>53</Paragraphs>
  <ScaleCrop>false</ScaleCrop>
  <Company/>
  <LinksUpToDate>false</LinksUpToDate>
  <CharactersWithSpaces>26732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2022-01-18T14:19:00Z</dcterms:created>
  <dcterms:modified xsi:type="dcterms:W3CDTF">2022-01-18T14:20:00Z</dcterms:modified>
</cp:coreProperties>
</file>